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DA3" w:rsidRPr="004C7EF2" w:rsidRDefault="00294DA3" w:rsidP="004C7EF2">
      <w:pPr>
        <w:spacing w:line="480" w:lineRule="auto"/>
        <w:jc w:val="center"/>
        <w:rPr>
          <w:rFonts w:ascii="Times New Roman" w:hAnsi="Times New Roman" w:cs="Times New Roman"/>
          <w:sz w:val="24"/>
          <w:szCs w:val="24"/>
        </w:rPr>
      </w:pPr>
    </w:p>
    <w:p w:rsidR="00294DA3" w:rsidRPr="004C7EF2" w:rsidRDefault="00294DA3" w:rsidP="004C7EF2">
      <w:pPr>
        <w:spacing w:line="480" w:lineRule="auto"/>
        <w:jc w:val="center"/>
        <w:rPr>
          <w:rFonts w:ascii="Times New Roman" w:hAnsi="Times New Roman" w:cs="Times New Roman"/>
          <w:sz w:val="24"/>
          <w:szCs w:val="24"/>
        </w:rPr>
      </w:pPr>
    </w:p>
    <w:p w:rsidR="00294DA3" w:rsidRPr="004C7EF2" w:rsidRDefault="00294DA3" w:rsidP="004C7EF2">
      <w:pPr>
        <w:spacing w:line="480" w:lineRule="auto"/>
        <w:jc w:val="center"/>
        <w:rPr>
          <w:rFonts w:ascii="Times New Roman" w:hAnsi="Times New Roman" w:cs="Times New Roman"/>
          <w:sz w:val="24"/>
          <w:szCs w:val="24"/>
        </w:rPr>
      </w:pPr>
    </w:p>
    <w:p w:rsidR="00294DA3" w:rsidRPr="004C7EF2" w:rsidRDefault="00294DA3" w:rsidP="004C7EF2">
      <w:pPr>
        <w:spacing w:line="480" w:lineRule="auto"/>
        <w:jc w:val="center"/>
        <w:rPr>
          <w:rFonts w:ascii="Times New Roman" w:hAnsi="Times New Roman" w:cs="Times New Roman"/>
          <w:sz w:val="24"/>
          <w:szCs w:val="24"/>
        </w:rPr>
      </w:pPr>
    </w:p>
    <w:p w:rsidR="00294DA3" w:rsidRPr="004C7EF2" w:rsidRDefault="00294DA3" w:rsidP="004C7EF2">
      <w:pPr>
        <w:spacing w:line="480" w:lineRule="auto"/>
        <w:jc w:val="center"/>
        <w:rPr>
          <w:rFonts w:ascii="Times New Roman" w:hAnsi="Times New Roman" w:cs="Times New Roman"/>
          <w:sz w:val="24"/>
          <w:szCs w:val="24"/>
        </w:rPr>
      </w:pPr>
    </w:p>
    <w:p w:rsidR="00294DA3" w:rsidRPr="004C7EF2" w:rsidRDefault="00294DA3" w:rsidP="004C7EF2">
      <w:pPr>
        <w:spacing w:line="480" w:lineRule="auto"/>
        <w:jc w:val="center"/>
        <w:rPr>
          <w:rFonts w:ascii="Times New Roman" w:hAnsi="Times New Roman" w:cs="Times New Roman"/>
          <w:sz w:val="24"/>
          <w:szCs w:val="24"/>
        </w:rPr>
      </w:pPr>
    </w:p>
    <w:p w:rsidR="00294DA3" w:rsidRPr="004C7EF2" w:rsidRDefault="00294DA3" w:rsidP="004C7EF2">
      <w:pPr>
        <w:spacing w:line="480" w:lineRule="auto"/>
        <w:jc w:val="center"/>
        <w:rPr>
          <w:rFonts w:ascii="Times New Roman" w:hAnsi="Times New Roman" w:cs="Times New Roman"/>
          <w:sz w:val="24"/>
          <w:szCs w:val="24"/>
        </w:rPr>
      </w:pPr>
    </w:p>
    <w:p w:rsidR="00294DA3" w:rsidRPr="004C7EF2" w:rsidRDefault="00294DA3" w:rsidP="004C7EF2">
      <w:pPr>
        <w:spacing w:line="480" w:lineRule="auto"/>
        <w:rPr>
          <w:rFonts w:ascii="Times New Roman" w:hAnsi="Times New Roman" w:cs="Times New Roman"/>
          <w:sz w:val="24"/>
          <w:szCs w:val="24"/>
        </w:rPr>
      </w:pPr>
    </w:p>
    <w:p w:rsidR="00294DA3" w:rsidRPr="004C7EF2" w:rsidRDefault="00294DA3" w:rsidP="004C7EF2">
      <w:pPr>
        <w:spacing w:line="480" w:lineRule="auto"/>
        <w:jc w:val="center"/>
        <w:rPr>
          <w:rFonts w:ascii="Times New Roman" w:hAnsi="Times New Roman" w:cs="Times New Roman"/>
          <w:sz w:val="24"/>
          <w:szCs w:val="24"/>
        </w:rPr>
      </w:pPr>
    </w:p>
    <w:p w:rsidR="00294DA3" w:rsidRPr="004C7EF2" w:rsidRDefault="002871AF" w:rsidP="004C7EF2">
      <w:pPr>
        <w:spacing w:line="480" w:lineRule="auto"/>
        <w:jc w:val="center"/>
        <w:rPr>
          <w:rFonts w:ascii="Times New Roman" w:hAnsi="Times New Roman" w:cs="Times New Roman"/>
          <w:sz w:val="24"/>
          <w:szCs w:val="24"/>
        </w:rPr>
      </w:pPr>
      <w:r w:rsidRPr="004C7EF2">
        <w:rPr>
          <w:rFonts w:ascii="Times New Roman" w:hAnsi="Times New Roman" w:cs="Times New Roman"/>
          <w:sz w:val="24"/>
          <w:szCs w:val="24"/>
        </w:rPr>
        <w:t>MAINTAINING ETHICAL STANDARDS</w:t>
      </w:r>
    </w:p>
    <w:p w:rsidR="00294DA3" w:rsidRPr="004C7EF2" w:rsidRDefault="002871AF" w:rsidP="004C7EF2">
      <w:pPr>
        <w:spacing w:line="480" w:lineRule="auto"/>
        <w:jc w:val="center"/>
        <w:rPr>
          <w:rFonts w:ascii="Times New Roman" w:hAnsi="Times New Roman" w:cs="Times New Roman"/>
          <w:sz w:val="24"/>
          <w:szCs w:val="24"/>
        </w:rPr>
      </w:pPr>
      <w:r w:rsidRPr="004C7EF2">
        <w:rPr>
          <w:rFonts w:ascii="Times New Roman" w:hAnsi="Times New Roman" w:cs="Times New Roman"/>
          <w:sz w:val="24"/>
          <w:szCs w:val="24"/>
        </w:rPr>
        <w:t>Name</w:t>
      </w:r>
    </w:p>
    <w:p w:rsidR="00294DA3" w:rsidRPr="004C7EF2" w:rsidRDefault="002871AF" w:rsidP="004C7EF2">
      <w:pPr>
        <w:spacing w:line="480" w:lineRule="auto"/>
        <w:jc w:val="center"/>
        <w:rPr>
          <w:rFonts w:ascii="Times New Roman" w:hAnsi="Times New Roman" w:cs="Times New Roman"/>
          <w:sz w:val="24"/>
          <w:szCs w:val="24"/>
        </w:rPr>
      </w:pPr>
      <w:r w:rsidRPr="004C7EF2">
        <w:rPr>
          <w:rFonts w:ascii="Times New Roman" w:hAnsi="Times New Roman" w:cs="Times New Roman"/>
          <w:sz w:val="24"/>
          <w:szCs w:val="24"/>
        </w:rPr>
        <w:t xml:space="preserve">Student </w:t>
      </w:r>
      <w:r w:rsidR="004C7EF2">
        <w:rPr>
          <w:rFonts w:ascii="Times New Roman" w:hAnsi="Times New Roman" w:cs="Times New Roman"/>
          <w:sz w:val="24"/>
          <w:szCs w:val="24"/>
        </w:rPr>
        <w:t>affiliation</w:t>
      </w:r>
    </w:p>
    <w:p w:rsidR="004C7EF2" w:rsidRDefault="004C7EF2" w:rsidP="004C7EF2">
      <w:pPr>
        <w:spacing w:line="480" w:lineRule="auto"/>
        <w:rPr>
          <w:rFonts w:ascii="Times New Roman" w:hAnsi="Times New Roman" w:cs="Times New Roman"/>
          <w:b/>
          <w:sz w:val="24"/>
          <w:szCs w:val="24"/>
        </w:rPr>
      </w:pPr>
    </w:p>
    <w:p w:rsidR="004C7EF2" w:rsidRDefault="004C7EF2" w:rsidP="004C7EF2">
      <w:pPr>
        <w:spacing w:line="480" w:lineRule="auto"/>
        <w:rPr>
          <w:rFonts w:ascii="Times New Roman" w:hAnsi="Times New Roman" w:cs="Times New Roman"/>
          <w:b/>
          <w:sz w:val="24"/>
          <w:szCs w:val="24"/>
        </w:rPr>
      </w:pPr>
    </w:p>
    <w:p w:rsidR="004C7EF2" w:rsidRDefault="004C7EF2" w:rsidP="004C7EF2">
      <w:pPr>
        <w:spacing w:line="480" w:lineRule="auto"/>
        <w:rPr>
          <w:rFonts w:ascii="Times New Roman" w:hAnsi="Times New Roman" w:cs="Times New Roman"/>
          <w:b/>
          <w:sz w:val="24"/>
          <w:szCs w:val="24"/>
        </w:rPr>
      </w:pPr>
    </w:p>
    <w:p w:rsidR="004C7EF2" w:rsidRDefault="004C7EF2" w:rsidP="004C7EF2">
      <w:pPr>
        <w:spacing w:line="480" w:lineRule="auto"/>
        <w:rPr>
          <w:rFonts w:ascii="Times New Roman" w:hAnsi="Times New Roman" w:cs="Times New Roman"/>
          <w:b/>
          <w:sz w:val="24"/>
          <w:szCs w:val="24"/>
        </w:rPr>
      </w:pPr>
    </w:p>
    <w:p w:rsidR="004C7EF2" w:rsidRDefault="004C7EF2" w:rsidP="004C7EF2">
      <w:pPr>
        <w:spacing w:line="480" w:lineRule="auto"/>
        <w:rPr>
          <w:rFonts w:ascii="Times New Roman" w:hAnsi="Times New Roman" w:cs="Times New Roman"/>
          <w:b/>
          <w:sz w:val="24"/>
          <w:szCs w:val="24"/>
        </w:rPr>
      </w:pPr>
    </w:p>
    <w:p w:rsidR="004C7EF2" w:rsidRDefault="004C7EF2" w:rsidP="004C7EF2">
      <w:pPr>
        <w:spacing w:line="480" w:lineRule="auto"/>
        <w:rPr>
          <w:rFonts w:ascii="Times New Roman" w:hAnsi="Times New Roman" w:cs="Times New Roman"/>
          <w:b/>
          <w:sz w:val="24"/>
          <w:szCs w:val="24"/>
        </w:rPr>
      </w:pPr>
    </w:p>
    <w:p w:rsidR="001623A2" w:rsidRPr="004C7EF2" w:rsidRDefault="00C102AC" w:rsidP="004C7EF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F2173F" w:rsidRPr="004C7EF2" w:rsidRDefault="002871AF" w:rsidP="004C7EF2">
      <w:pPr>
        <w:spacing w:line="480" w:lineRule="auto"/>
        <w:ind w:firstLine="720"/>
        <w:rPr>
          <w:rFonts w:ascii="Times New Roman" w:hAnsi="Times New Roman" w:cs="Times New Roman"/>
          <w:sz w:val="24"/>
          <w:szCs w:val="24"/>
        </w:rPr>
      </w:pPr>
      <w:r w:rsidRPr="004C7EF2">
        <w:rPr>
          <w:rFonts w:ascii="Times New Roman" w:hAnsi="Times New Roman" w:cs="Times New Roman"/>
          <w:sz w:val="24"/>
          <w:szCs w:val="24"/>
        </w:rPr>
        <w:t>According to our context, there are</w:t>
      </w:r>
      <w:r w:rsidR="00BF760B">
        <w:rPr>
          <w:rFonts w:ascii="Times New Roman" w:hAnsi="Times New Roman" w:cs="Times New Roman"/>
          <w:sz w:val="24"/>
          <w:szCs w:val="24"/>
        </w:rPr>
        <w:t xml:space="preserve"> three</w:t>
      </w:r>
      <w:r w:rsidRPr="004C7EF2">
        <w:rPr>
          <w:rFonts w:ascii="Times New Roman" w:hAnsi="Times New Roman" w:cs="Times New Roman"/>
          <w:sz w:val="24"/>
          <w:szCs w:val="24"/>
        </w:rPr>
        <w:t xml:space="preserve"> terminologies. These are tax evasion, tax avoidance, and tax planning. Tax evasion refers to the evasion of taxes by business entities using illegal means. Tax avoidance refers to the process of avoiding paying tax follo</w:t>
      </w:r>
      <w:r w:rsidRPr="004C7EF2">
        <w:rPr>
          <w:rFonts w:ascii="Times New Roman" w:hAnsi="Times New Roman" w:cs="Times New Roman"/>
          <w:sz w:val="24"/>
          <w:szCs w:val="24"/>
        </w:rPr>
        <w:t xml:space="preserve">wing legal laws but with mollified intentions of abusing the tax laws. On the other hand, tax planning means using income tax laws' benefits to reduce the burdens of tax with bona fide intentions. Both tax evasion and tax avoidance are considered illegal. </w:t>
      </w:r>
      <w:r w:rsidRPr="004C7EF2">
        <w:rPr>
          <w:rFonts w:ascii="Times New Roman" w:hAnsi="Times New Roman" w:cs="Times New Roman"/>
          <w:sz w:val="24"/>
          <w:szCs w:val="24"/>
        </w:rPr>
        <w:t xml:space="preserve">Keeping in view of the prospects above, the company is seen to follow tax avoidance, which is technically illegal. This means the organization isn't following ethical practices and being the CFO, and </w:t>
      </w:r>
      <w:r w:rsidR="003769B6" w:rsidRPr="004C7EF2">
        <w:rPr>
          <w:rFonts w:ascii="Times New Roman" w:hAnsi="Times New Roman" w:cs="Times New Roman"/>
          <w:sz w:val="24"/>
          <w:szCs w:val="24"/>
        </w:rPr>
        <w:t>I will aim to put an end to such behavior.</w:t>
      </w:r>
    </w:p>
    <w:p w:rsidR="00294DA3" w:rsidRPr="004C7EF2" w:rsidRDefault="002871AF" w:rsidP="004C7EF2">
      <w:pPr>
        <w:spacing w:line="480" w:lineRule="auto"/>
        <w:ind w:firstLine="720"/>
        <w:rPr>
          <w:rFonts w:ascii="Times New Roman" w:hAnsi="Times New Roman" w:cs="Times New Roman"/>
          <w:sz w:val="24"/>
          <w:szCs w:val="24"/>
        </w:rPr>
      </w:pPr>
      <w:r w:rsidRPr="004C7EF2">
        <w:rPr>
          <w:rFonts w:ascii="Times New Roman" w:hAnsi="Times New Roman" w:cs="Times New Roman"/>
          <w:sz w:val="24"/>
          <w:szCs w:val="24"/>
        </w:rPr>
        <w:t xml:space="preserve">According to </w:t>
      </w:r>
      <w:r w:rsidRPr="004C7EF2">
        <w:rPr>
          <w:rFonts w:ascii="Times New Roman" w:hAnsi="Times New Roman" w:cs="Times New Roman"/>
          <w:sz w:val="24"/>
          <w:szCs w:val="24"/>
        </w:rPr>
        <w:t>my personal views, it is wrong for progressive organizations such as the one in our context to maintain offshore accounts to dodge to pay taxes to the national government. Even though these ent</w:t>
      </w:r>
      <w:bookmarkStart w:id="0" w:name="_GoBack"/>
      <w:bookmarkEnd w:id="0"/>
      <w:r w:rsidRPr="004C7EF2">
        <w:rPr>
          <w:rFonts w:ascii="Times New Roman" w:hAnsi="Times New Roman" w:cs="Times New Roman"/>
          <w:sz w:val="24"/>
          <w:szCs w:val="24"/>
        </w:rPr>
        <w:t>ities get additional advantages for more investments, the tax b</w:t>
      </w:r>
      <w:r w:rsidRPr="004C7EF2">
        <w:rPr>
          <w:rFonts w:ascii="Times New Roman" w:hAnsi="Times New Roman" w:cs="Times New Roman"/>
          <w:sz w:val="24"/>
          <w:szCs w:val="24"/>
        </w:rPr>
        <w:t>enefits received and offshore accounts become quite unfair to the local cooperations paying full taxes. Ethically, the organization must pay its taxes fully to ensure they play a role in the success and growth of the economy.</w:t>
      </w:r>
    </w:p>
    <w:p w:rsidR="003769B6" w:rsidRPr="004C7EF2" w:rsidRDefault="002871AF" w:rsidP="004C7EF2">
      <w:pPr>
        <w:spacing w:line="480" w:lineRule="auto"/>
        <w:ind w:firstLine="720"/>
        <w:rPr>
          <w:rFonts w:ascii="Times New Roman" w:hAnsi="Times New Roman" w:cs="Times New Roman"/>
          <w:sz w:val="24"/>
          <w:szCs w:val="24"/>
        </w:rPr>
      </w:pPr>
      <w:r w:rsidRPr="004C7EF2">
        <w:rPr>
          <w:rFonts w:ascii="Times New Roman" w:hAnsi="Times New Roman" w:cs="Times New Roman"/>
          <w:sz w:val="24"/>
          <w:szCs w:val="24"/>
        </w:rPr>
        <w:t xml:space="preserve"> Employing offshore accounts m</w:t>
      </w:r>
      <w:r w:rsidRPr="004C7EF2">
        <w:rPr>
          <w:rFonts w:ascii="Times New Roman" w:hAnsi="Times New Roman" w:cs="Times New Roman"/>
          <w:sz w:val="24"/>
          <w:szCs w:val="24"/>
        </w:rPr>
        <w:t xml:space="preserve">eans </w:t>
      </w:r>
      <w:r w:rsidR="004A10E4" w:rsidRPr="004C7EF2">
        <w:rPr>
          <w:rFonts w:ascii="Times New Roman" w:hAnsi="Times New Roman" w:cs="Times New Roman"/>
          <w:sz w:val="24"/>
          <w:szCs w:val="24"/>
        </w:rPr>
        <w:t>the company is breaching the justice and fairness approach</w:t>
      </w:r>
      <w:r w:rsidRPr="004C7EF2">
        <w:rPr>
          <w:rFonts w:ascii="Times New Roman" w:hAnsi="Times New Roman" w:cs="Times New Roman"/>
          <w:sz w:val="24"/>
          <w:szCs w:val="24"/>
        </w:rPr>
        <w:t>.</w:t>
      </w:r>
      <w:r w:rsidR="00180DD7" w:rsidRPr="004C7EF2">
        <w:rPr>
          <w:rFonts w:ascii="Times New Roman" w:hAnsi="Times New Roman" w:cs="Times New Roman"/>
          <w:sz w:val="24"/>
          <w:szCs w:val="24"/>
        </w:rPr>
        <w:t xml:space="preserve"> Organization management inclusive of the shareholders based on an integrity approach to the management of ethics should combine concerns for the law with a strict emphasis on managerial accountability for ethical behavior</w:t>
      </w:r>
      <w:r w:rsidR="00294DA3" w:rsidRPr="004C7EF2">
        <w:rPr>
          <w:rFonts w:ascii="Times New Roman" w:hAnsi="Times New Roman" w:cs="Times New Roman"/>
          <w:sz w:val="24"/>
          <w:szCs w:val="24"/>
        </w:rPr>
        <w:t xml:space="preserve"> (</w:t>
      </w:r>
      <w:r w:rsidR="00294DA3" w:rsidRPr="004C7EF2">
        <w:rPr>
          <w:rFonts w:ascii="Times New Roman" w:hAnsi="Times New Roman" w:cs="Times New Roman"/>
          <w:color w:val="222222"/>
          <w:sz w:val="24"/>
          <w:szCs w:val="24"/>
          <w:shd w:val="clear" w:color="auto" w:fill="FFFFFF"/>
        </w:rPr>
        <w:t>Bainbridge, 2014</w:t>
      </w:r>
      <w:r w:rsidR="00294DA3" w:rsidRPr="004C7EF2">
        <w:rPr>
          <w:rFonts w:ascii="Times New Roman" w:hAnsi="Times New Roman" w:cs="Times New Roman"/>
          <w:sz w:val="24"/>
          <w:szCs w:val="24"/>
        </w:rPr>
        <w:t>)</w:t>
      </w:r>
      <w:r w:rsidR="00180DD7" w:rsidRPr="004C7EF2">
        <w:rPr>
          <w:rFonts w:ascii="Times New Roman" w:hAnsi="Times New Roman" w:cs="Times New Roman"/>
          <w:sz w:val="24"/>
          <w:szCs w:val="24"/>
        </w:rPr>
        <w:t xml:space="preserve">.  Therefore, when the company resorted to offshore accounts and denied the full </w:t>
      </w:r>
      <w:r w:rsidR="008F4714" w:rsidRPr="004C7EF2">
        <w:rPr>
          <w:rFonts w:ascii="Times New Roman" w:hAnsi="Times New Roman" w:cs="Times New Roman"/>
          <w:sz w:val="24"/>
          <w:szCs w:val="24"/>
        </w:rPr>
        <w:t>taxes</w:t>
      </w:r>
      <w:r w:rsidR="00180DD7" w:rsidRPr="004C7EF2">
        <w:rPr>
          <w:rFonts w:ascii="Times New Roman" w:hAnsi="Times New Roman" w:cs="Times New Roman"/>
          <w:sz w:val="24"/>
          <w:szCs w:val="24"/>
        </w:rPr>
        <w:t xml:space="preserve"> </w:t>
      </w:r>
      <w:r w:rsidR="00BF760B">
        <w:rPr>
          <w:rFonts w:ascii="Times New Roman" w:hAnsi="Times New Roman" w:cs="Times New Roman"/>
          <w:sz w:val="24"/>
          <w:szCs w:val="24"/>
        </w:rPr>
        <w:t xml:space="preserve">on </w:t>
      </w:r>
      <w:r w:rsidR="00180DD7" w:rsidRPr="004C7EF2">
        <w:rPr>
          <w:rFonts w:ascii="Times New Roman" w:hAnsi="Times New Roman" w:cs="Times New Roman"/>
          <w:sz w:val="24"/>
          <w:szCs w:val="24"/>
        </w:rPr>
        <w:t xml:space="preserve">local government, they </w:t>
      </w:r>
      <w:r w:rsidR="00180DD7" w:rsidRPr="004C7EF2">
        <w:rPr>
          <w:rFonts w:ascii="Times New Roman" w:hAnsi="Times New Roman" w:cs="Times New Roman"/>
          <w:sz w:val="24"/>
          <w:szCs w:val="24"/>
        </w:rPr>
        <w:lastRenderedPageBreak/>
        <w:t>displayed ethical immorality. It should be noted that paying taxes shows a company's good corporate citizenship.</w:t>
      </w:r>
      <w:r w:rsidRPr="004C7EF2">
        <w:rPr>
          <w:rFonts w:ascii="Times New Roman" w:hAnsi="Times New Roman" w:cs="Times New Roman"/>
          <w:sz w:val="24"/>
          <w:szCs w:val="24"/>
        </w:rPr>
        <w:t xml:space="preserve"> </w:t>
      </w:r>
    </w:p>
    <w:p w:rsidR="00180DD7" w:rsidRPr="004C7EF2" w:rsidRDefault="00C102AC" w:rsidP="004C7EF2">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180DD7" w:rsidRPr="004C7EF2" w:rsidRDefault="002871AF" w:rsidP="004C7EF2">
      <w:pPr>
        <w:spacing w:line="480" w:lineRule="auto"/>
        <w:ind w:firstLine="720"/>
        <w:rPr>
          <w:rFonts w:ascii="Times New Roman" w:hAnsi="Times New Roman" w:cs="Times New Roman"/>
          <w:sz w:val="24"/>
          <w:szCs w:val="24"/>
        </w:rPr>
      </w:pPr>
      <w:r w:rsidRPr="004C7EF2">
        <w:rPr>
          <w:rFonts w:ascii="Times New Roman" w:hAnsi="Times New Roman" w:cs="Times New Roman"/>
          <w:sz w:val="24"/>
          <w:szCs w:val="24"/>
        </w:rPr>
        <w:t>A chief financial officer refers to the senior-most executive responsible for controlling and managing a company's financial activities. A CFO's duties include financial planning, analyzing the entity's financial weaknesses and strengths, tracking cash flo</w:t>
      </w:r>
      <w:r w:rsidRPr="004C7EF2">
        <w:rPr>
          <w:rFonts w:ascii="Times New Roman" w:hAnsi="Times New Roman" w:cs="Times New Roman"/>
          <w:sz w:val="24"/>
          <w:szCs w:val="24"/>
        </w:rPr>
        <w:t xml:space="preserve">w, and </w:t>
      </w:r>
      <w:r w:rsidR="007E1056" w:rsidRPr="004C7EF2">
        <w:rPr>
          <w:rFonts w:ascii="Times New Roman" w:hAnsi="Times New Roman" w:cs="Times New Roman"/>
          <w:sz w:val="24"/>
          <w:szCs w:val="24"/>
        </w:rPr>
        <w:t>propos</w:t>
      </w:r>
      <w:r w:rsidRPr="004C7EF2">
        <w:rPr>
          <w:rFonts w:ascii="Times New Roman" w:hAnsi="Times New Roman" w:cs="Times New Roman"/>
          <w:sz w:val="24"/>
          <w:szCs w:val="24"/>
        </w:rPr>
        <w:t>ing corrective measures in case of a weakness in an organization's financial state.</w:t>
      </w:r>
    </w:p>
    <w:p w:rsidR="008F4714" w:rsidRDefault="002871AF" w:rsidP="004C7EF2">
      <w:pPr>
        <w:spacing w:line="480" w:lineRule="auto"/>
        <w:ind w:firstLine="720"/>
        <w:rPr>
          <w:rFonts w:ascii="Times New Roman" w:hAnsi="Times New Roman" w:cs="Times New Roman"/>
          <w:sz w:val="24"/>
          <w:szCs w:val="24"/>
        </w:rPr>
      </w:pPr>
      <w:r w:rsidRPr="004C7EF2">
        <w:rPr>
          <w:rFonts w:ascii="Times New Roman" w:hAnsi="Times New Roman" w:cs="Times New Roman"/>
          <w:sz w:val="24"/>
          <w:szCs w:val="24"/>
        </w:rPr>
        <w:t>Being the CFO of a company that has employed offshor</w:t>
      </w:r>
      <w:r w:rsidR="004A10E4" w:rsidRPr="004C7EF2">
        <w:rPr>
          <w:rFonts w:ascii="Times New Roman" w:hAnsi="Times New Roman" w:cs="Times New Roman"/>
          <w:sz w:val="24"/>
          <w:szCs w:val="24"/>
        </w:rPr>
        <w:t>e banking transactions means I kne</w:t>
      </w:r>
      <w:r w:rsidRPr="004C7EF2">
        <w:rPr>
          <w:rFonts w:ascii="Times New Roman" w:hAnsi="Times New Roman" w:cs="Times New Roman"/>
          <w:sz w:val="24"/>
          <w:szCs w:val="24"/>
        </w:rPr>
        <w:t xml:space="preserve">w about it and </w:t>
      </w:r>
      <w:r w:rsidR="007E1056" w:rsidRPr="004C7EF2">
        <w:rPr>
          <w:rFonts w:ascii="Times New Roman" w:hAnsi="Times New Roman" w:cs="Times New Roman"/>
          <w:sz w:val="24"/>
          <w:szCs w:val="24"/>
        </w:rPr>
        <w:t>authorized it</w:t>
      </w:r>
      <w:r w:rsidRPr="004C7EF2">
        <w:rPr>
          <w:rFonts w:ascii="Times New Roman" w:hAnsi="Times New Roman" w:cs="Times New Roman"/>
          <w:sz w:val="24"/>
          <w:szCs w:val="24"/>
        </w:rPr>
        <w:t>.</w:t>
      </w:r>
      <w:r w:rsidR="007E1056" w:rsidRPr="004C7EF2">
        <w:rPr>
          <w:rFonts w:ascii="Times New Roman" w:hAnsi="Times New Roman" w:cs="Times New Roman"/>
          <w:sz w:val="24"/>
          <w:szCs w:val="24"/>
        </w:rPr>
        <w:t xml:space="preserve"> Employees are required to perform their duties properly to ensure the business operates smoothly and efficiently.</w:t>
      </w:r>
      <w:r w:rsidR="006F691F" w:rsidRPr="004C7EF2">
        <w:rPr>
          <w:rFonts w:ascii="Times New Roman" w:hAnsi="Times New Roman" w:cs="Times New Roman"/>
          <w:sz w:val="24"/>
          <w:szCs w:val="24"/>
        </w:rPr>
        <w:t xml:space="preserve"> Ethically</w:t>
      </w:r>
      <w:r w:rsidR="004A10E4" w:rsidRPr="004C7EF2">
        <w:rPr>
          <w:rFonts w:ascii="Times New Roman" w:hAnsi="Times New Roman" w:cs="Times New Roman"/>
          <w:sz w:val="24"/>
          <w:szCs w:val="24"/>
        </w:rPr>
        <w:t>,</w:t>
      </w:r>
      <w:r w:rsidR="006F691F" w:rsidRPr="004C7EF2">
        <w:rPr>
          <w:rFonts w:ascii="Times New Roman" w:hAnsi="Times New Roman" w:cs="Times New Roman"/>
          <w:sz w:val="24"/>
          <w:szCs w:val="24"/>
        </w:rPr>
        <w:t xml:space="preserve"> employees must be responsible as the CFO should consider the merits and demerits of all financial transactions and offer suggestions to the team</w:t>
      </w:r>
      <w:r w:rsidR="004C7EF2" w:rsidRPr="004C7EF2">
        <w:rPr>
          <w:rFonts w:ascii="Times New Roman" w:hAnsi="Times New Roman" w:cs="Times New Roman"/>
          <w:sz w:val="24"/>
          <w:szCs w:val="24"/>
        </w:rPr>
        <w:t xml:space="preserve"> (</w:t>
      </w:r>
      <w:r w:rsidR="004C7EF2" w:rsidRPr="004C7EF2">
        <w:rPr>
          <w:rFonts w:ascii="Times New Roman" w:hAnsi="Times New Roman" w:cs="Times New Roman"/>
          <w:color w:val="222222"/>
          <w:sz w:val="24"/>
          <w:szCs w:val="24"/>
          <w:shd w:val="clear" w:color="auto" w:fill="FFFFFF"/>
        </w:rPr>
        <w:t>Bainbridge, 2014</w:t>
      </w:r>
      <w:r w:rsidR="004C7EF2" w:rsidRPr="004C7EF2">
        <w:rPr>
          <w:rFonts w:ascii="Times New Roman" w:hAnsi="Times New Roman" w:cs="Times New Roman"/>
          <w:sz w:val="24"/>
          <w:szCs w:val="24"/>
        </w:rPr>
        <w:t>)</w:t>
      </w:r>
      <w:r w:rsidR="006F691F" w:rsidRPr="004C7EF2">
        <w:rPr>
          <w:rFonts w:ascii="Times New Roman" w:hAnsi="Times New Roman" w:cs="Times New Roman"/>
          <w:sz w:val="24"/>
          <w:szCs w:val="24"/>
        </w:rPr>
        <w:t>. As proven above, tax evasion through offshore banking is illegal, and the CFO should have anticipated this and reported to his superiors.</w:t>
      </w:r>
    </w:p>
    <w:p w:rsidR="00E2476B" w:rsidRPr="004C7EF2" w:rsidRDefault="004A10E4" w:rsidP="004C7EF2">
      <w:pPr>
        <w:spacing w:line="480" w:lineRule="auto"/>
        <w:ind w:firstLine="720"/>
        <w:rPr>
          <w:rFonts w:ascii="Times New Roman" w:hAnsi="Times New Roman" w:cs="Times New Roman"/>
          <w:sz w:val="24"/>
          <w:szCs w:val="24"/>
        </w:rPr>
      </w:pPr>
      <w:r w:rsidRPr="004C7EF2">
        <w:rPr>
          <w:rFonts w:ascii="Times New Roman" w:hAnsi="Times New Roman" w:cs="Times New Roman"/>
          <w:sz w:val="24"/>
          <w:szCs w:val="24"/>
        </w:rPr>
        <w:t xml:space="preserve"> The company may have made profits but violated the virtues approach that requires the business to function on</w:t>
      </w:r>
      <w:r w:rsidR="008F4714">
        <w:rPr>
          <w:rFonts w:ascii="Times New Roman" w:hAnsi="Times New Roman" w:cs="Times New Roman"/>
          <w:sz w:val="24"/>
          <w:szCs w:val="24"/>
        </w:rPr>
        <w:t xml:space="preserve"> the basis of</w:t>
      </w:r>
      <w:r w:rsidRPr="004C7EF2">
        <w:rPr>
          <w:rFonts w:ascii="Times New Roman" w:hAnsi="Times New Roman" w:cs="Times New Roman"/>
          <w:sz w:val="24"/>
          <w:szCs w:val="24"/>
        </w:rPr>
        <w:t xml:space="preserve"> integrity. The Board of directors may find fault in the CFO in the account that he authorized offshore banking intending to dodge taxes, which is against the business code of ethics. </w:t>
      </w:r>
    </w:p>
    <w:p w:rsidR="00294DA3" w:rsidRPr="004C7EF2" w:rsidRDefault="00294DA3" w:rsidP="008F4714">
      <w:pPr>
        <w:spacing w:line="480" w:lineRule="auto"/>
        <w:rPr>
          <w:rFonts w:ascii="Times New Roman" w:hAnsi="Times New Roman" w:cs="Times New Roman"/>
          <w:sz w:val="24"/>
          <w:szCs w:val="24"/>
        </w:rPr>
      </w:pPr>
    </w:p>
    <w:p w:rsidR="00294DA3" w:rsidRPr="004C7EF2" w:rsidRDefault="00294DA3" w:rsidP="004C7EF2">
      <w:pPr>
        <w:spacing w:line="480" w:lineRule="auto"/>
        <w:ind w:firstLine="720"/>
        <w:rPr>
          <w:rFonts w:ascii="Times New Roman" w:hAnsi="Times New Roman" w:cs="Times New Roman"/>
          <w:sz w:val="24"/>
          <w:szCs w:val="24"/>
        </w:rPr>
      </w:pPr>
    </w:p>
    <w:p w:rsidR="004C7EF2" w:rsidRDefault="004C7EF2" w:rsidP="004C7EF2">
      <w:pPr>
        <w:spacing w:line="480" w:lineRule="auto"/>
        <w:rPr>
          <w:rFonts w:ascii="Times New Roman" w:hAnsi="Times New Roman" w:cs="Times New Roman"/>
          <w:sz w:val="24"/>
          <w:szCs w:val="24"/>
        </w:rPr>
      </w:pPr>
    </w:p>
    <w:p w:rsidR="00C102AC" w:rsidRDefault="00C102AC" w:rsidP="004C7EF2">
      <w:pPr>
        <w:spacing w:line="480" w:lineRule="auto"/>
        <w:ind w:firstLine="720"/>
        <w:jc w:val="center"/>
        <w:rPr>
          <w:rFonts w:ascii="Times New Roman" w:hAnsi="Times New Roman" w:cs="Times New Roman"/>
          <w:sz w:val="24"/>
          <w:szCs w:val="24"/>
        </w:rPr>
      </w:pPr>
    </w:p>
    <w:p w:rsidR="00294DA3" w:rsidRPr="004C7EF2" w:rsidRDefault="002871AF" w:rsidP="004C7EF2">
      <w:pPr>
        <w:spacing w:line="480" w:lineRule="auto"/>
        <w:ind w:firstLine="720"/>
        <w:jc w:val="center"/>
        <w:rPr>
          <w:rFonts w:ascii="Times New Roman" w:hAnsi="Times New Roman" w:cs="Times New Roman"/>
          <w:sz w:val="24"/>
          <w:szCs w:val="24"/>
        </w:rPr>
      </w:pPr>
      <w:r w:rsidRPr="004C7EF2">
        <w:rPr>
          <w:rFonts w:ascii="Times New Roman" w:hAnsi="Times New Roman" w:cs="Times New Roman"/>
          <w:sz w:val="24"/>
          <w:szCs w:val="24"/>
        </w:rPr>
        <w:lastRenderedPageBreak/>
        <w:t>References</w:t>
      </w:r>
    </w:p>
    <w:p w:rsidR="00294DA3" w:rsidRPr="004C7EF2" w:rsidRDefault="002871AF" w:rsidP="004C7EF2">
      <w:pPr>
        <w:spacing w:line="480" w:lineRule="auto"/>
        <w:rPr>
          <w:rFonts w:ascii="Times New Roman" w:hAnsi="Times New Roman" w:cs="Times New Roman"/>
          <w:color w:val="222222"/>
          <w:sz w:val="24"/>
          <w:szCs w:val="24"/>
          <w:shd w:val="clear" w:color="auto" w:fill="FFFFFF"/>
        </w:rPr>
      </w:pPr>
      <w:r w:rsidRPr="004C7EF2">
        <w:rPr>
          <w:rFonts w:ascii="Times New Roman" w:hAnsi="Times New Roman" w:cs="Times New Roman"/>
          <w:color w:val="222222"/>
          <w:sz w:val="24"/>
          <w:szCs w:val="24"/>
          <w:shd w:val="clear" w:color="auto" w:fill="FFFFFF"/>
        </w:rPr>
        <w:t>Bainbridge, S. M., &amp; Johnson, C. J. (201</w:t>
      </w:r>
      <w:r w:rsidRPr="004C7EF2">
        <w:rPr>
          <w:rFonts w:ascii="Times New Roman" w:hAnsi="Times New Roman" w:cs="Times New Roman"/>
          <w:color w:val="222222"/>
          <w:sz w:val="24"/>
          <w:szCs w:val="24"/>
          <w:shd w:val="clear" w:color="auto" w:fill="FFFFFF"/>
        </w:rPr>
        <w:t xml:space="preserve">4). Managerialism, legal ethics, and Sarbanes-Oxley, section 307. </w:t>
      </w:r>
      <w:r w:rsidRPr="004C7EF2">
        <w:rPr>
          <w:rFonts w:ascii="Times New Roman" w:hAnsi="Times New Roman" w:cs="Times New Roman"/>
          <w:i/>
          <w:iCs/>
          <w:color w:val="222222"/>
          <w:sz w:val="24"/>
          <w:szCs w:val="24"/>
          <w:shd w:val="clear" w:color="auto" w:fill="FFFFFF"/>
        </w:rPr>
        <w:t>Mich. St. L. Rev.</w:t>
      </w:r>
      <w:r w:rsidRPr="004C7EF2">
        <w:rPr>
          <w:rFonts w:ascii="Times New Roman" w:hAnsi="Times New Roman" w:cs="Times New Roman"/>
          <w:color w:val="222222"/>
          <w:sz w:val="24"/>
          <w:szCs w:val="24"/>
          <w:shd w:val="clear" w:color="auto" w:fill="FFFFFF"/>
        </w:rPr>
        <w:t>, 299.</w:t>
      </w:r>
    </w:p>
    <w:p w:rsidR="00294DA3" w:rsidRPr="004C7EF2" w:rsidRDefault="002871AF" w:rsidP="004C7EF2">
      <w:pPr>
        <w:spacing w:line="480" w:lineRule="auto"/>
        <w:rPr>
          <w:rFonts w:ascii="Times New Roman" w:hAnsi="Times New Roman" w:cs="Times New Roman"/>
          <w:color w:val="222222"/>
          <w:sz w:val="24"/>
          <w:szCs w:val="24"/>
          <w:shd w:val="clear" w:color="auto" w:fill="FFFFFF"/>
        </w:rPr>
      </w:pPr>
      <w:r w:rsidRPr="004C7EF2">
        <w:rPr>
          <w:rFonts w:ascii="Times New Roman" w:hAnsi="Times New Roman" w:cs="Times New Roman"/>
          <w:color w:val="222222"/>
          <w:sz w:val="24"/>
          <w:szCs w:val="24"/>
          <w:shd w:val="clear" w:color="auto" w:fill="FFFFFF"/>
        </w:rPr>
        <w:t>Vallabhaneni, S. R. (2018). </w:t>
      </w:r>
      <w:r w:rsidRPr="004C7EF2">
        <w:rPr>
          <w:rFonts w:ascii="Times New Roman" w:hAnsi="Times New Roman" w:cs="Times New Roman"/>
          <w:i/>
          <w:iCs/>
          <w:color w:val="222222"/>
          <w:sz w:val="24"/>
          <w:szCs w:val="24"/>
          <w:shd w:val="clear" w:color="auto" w:fill="FFFFFF"/>
        </w:rPr>
        <w:t>Corporate management, governance, and ethics best practices</w:t>
      </w:r>
      <w:r w:rsidRPr="004C7EF2">
        <w:rPr>
          <w:rFonts w:ascii="Times New Roman" w:hAnsi="Times New Roman" w:cs="Times New Roman"/>
          <w:color w:val="222222"/>
          <w:sz w:val="24"/>
          <w:szCs w:val="24"/>
          <w:shd w:val="clear" w:color="auto" w:fill="FFFFFF"/>
        </w:rPr>
        <w:t>. John Wiley &amp; Sons.</w:t>
      </w:r>
    </w:p>
    <w:p w:rsidR="00294DA3" w:rsidRPr="004C7EF2" w:rsidRDefault="002871AF" w:rsidP="004C7EF2">
      <w:pPr>
        <w:spacing w:line="480" w:lineRule="auto"/>
        <w:rPr>
          <w:rFonts w:ascii="Times New Roman" w:hAnsi="Times New Roman" w:cs="Times New Roman"/>
          <w:color w:val="222222"/>
          <w:sz w:val="24"/>
          <w:szCs w:val="24"/>
          <w:shd w:val="clear" w:color="auto" w:fill="FFFFFF"/>
        </w:rPr>
      </w:pPr>
      <w:r w:rsidRPr="004C7EF2">
        <w:rPr>
          <w:rFonts w:ascii="Times New Roman" w:hAnsi="Times New Roman" w:cs="Times New Roman"/>
          <w:color w:val="222222"/>
          <w:sz w:val="24"/>
          <w:szCs w:val="24"/>
          <w:shd w:val="clear" w:color="auto" w:fill="FFFFFF"/>
        </w:rPr>
        <w:t>Reamer, F. G. (2018). </w:t>
      </w:r>
      <w:r w:rsidRPr="004C7EF2">
        <w:rPr>
          <w:rFonts w:ascii="Times New Roman" w:hAnsi="Times New Roman" w:cs="Times New Roman"/>
          <w:i/>
          <w:iCs/>
          <w:color w:val="222222"/>
          <w:sz w:val="24"/>
          <w:szCs w:val="24"/>
          <w:shd w:val="clear" w:color="auto" w:fill="FFFFFF"/>
        </w:rPr>
        <w:t>Ethical standards in social work</w:t>
      </w:r>
      <w:r w:rsidRPr="004C7EF2">
        <w:rPr>
          <w:rFonts w:ascii="Times New Roman" w:hAnsi="Times New Roman" w:cs="Times New Roman"/>
          <w:color w:val="222222"/>
          <w:sz w:val="24"/>
          <w:szCs w:val="24"/>
          <w:shd w:val="clear" w:color="auto" w:fill="FFFFFF"/>
        </w:rPr>
        <w:t>. Wa</w:t>
      </w:r>
      <w:r w:rsidRPr="004C7EF2">
        <w:rPr>
          <w:rFonts w:ascii="Times New Roman" w:hAnsi="Times New Roman" w:cs="Times New Roman"/>
          <w:color w:val="222222"/>
          <w:sz w:val="24"/>
          <w:szCs w:val="24"/>
          <w:shd w:val="clear" w:color="auto" w:fill="FFFFFF"/>
        </w:rPr>
        <w:t>shington, DC: NASW Press.</w:t>
      </w:r>
    </w:p>
    <w:p w:rsidR="00294DA3" w:rsidRPr="004C7EF2" w:rsidRDefault="002871AF" w:rsidP="004C7EF2">
      <w:pPr>
        <w:spacing w:line="480" w:lineRule="auto"/>
        <w:rPr>
          <w:rFonts w:ascii="Times New Roman" w:hAnsi="Times New Roman" w:cs="Times New Roman"/>
          <w:sz w:val="24"/>
          <w:szCs w:val="24"/>
        </w:rPr>
      </w:pPr>
      <w:r w:rsidRPr="004C7EF2">
        <w:rPr>
          <w:rFonts w:ascii="Times New Roman" w:hAnsi="Times New Roman" w:cs="Times New Roman"/>
          <w:color w:val="222222"/>
          <w:sz w:val="24"/>
          <w:szCs w:val="24"/>
          <w:shd w:val="clear" w:color="auto" w:fill="FFFFFF"/>
        </w:rPr>
        <w:t>Fritz, J. M. H., Arnett, R. C., &amp; Conkel, M. (2013). Organizational ethical standards and organizational commitment. </w:t>
      </w:r>
      <w:r w:rsidRPr="004C7EF2">
        <w:rPr>
          <w:rFonts w:ascii="Times New Roman" w:hAnsi="Times New Roman" w:cs="Times New Roman"/>
          <w:i/>
          <w:iCs/>
          <w:color w:val="222222"/>
          <w:sz w:val="24"/>
          <w:szCs w:val="24"/>
          <w:shd w:val="clear" w:color="auto" w:fill="FFFFFF"/>
        </w:rPr>
        <w:t>Journal of business ethics</w:t>
      </w:r>
      <w:r w:rsidRPr="004C7EF2">
        <w:rPr>
          <w:rFonts w:ascii="Times New Roman" w:hAnsi="Times New Roman" w:cs="Times New Roman"/>
          <w:color w:val="222222"/>
          <w:sz w:val="24"/>
          <w:szCs w:val="24"/>
          <w:shd w:val="clear" w:color="auto" w:fill="FFFFFF"/>
        </w:rPr>
        <w:t>, </w:t>
      </w:r>
      <w:r w:rsidRPr="004C7EF2">
        <w:rPr>
          <w:rFonts w:ascii="Times New Roman" w:hAnsi="Times New Roman" w:cs="Times New Roman"/>
          <w:i/>
          <w:iCs/>
          <w:color w:val="222222"/>
          <w:sz w:val="24"/>
          <w:szCs w:val="24"/>
          <w:shd w:val="clear" w:color="auto" w:fill="FFFFFF"/>
        </w:rPr>
        <w:t>20</w:t>
      </w:r>
      <w:r w:rsidRPr="004C7EF2">
        <w:rPr>
          <w:rFonts w:ascii="Times New Roman" w:hAnsi="Times New Roman" w:cs="Times New Roman"/>
          <w:color w:val="222222"/>
          <w:sz w:val="24"/>
          <w:szCs w:val="24"/>
          <w:shd w:val="clear" w:color="auto" w:fill="FFFFFF"/>
        </w:rPr>
        <w:t>(4), 289-299.</w:t>
      </w:r>
    </w:p>
    <w:sectPr w:rsidR="00294DA3" w:rsidRPr="004C7EF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1AF" w:rsidRDefault="002871AF">
      <w:pPr>
        <w:spacing w:after="0" w:line="240" w:lineRule="auto"/>
      </w:pPr>
      <w:r>
        <w:separator/>
      </w:r>
    </w:p>
  </w:endnote>
  <w:endnote w:type="continuationSeparator" w:id="0">
    <w:p w:rsidR="002871AF" w:rsidRDefault="00287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1AF" w:rsidRDefault="002871AF">
      <w:pPr>
        <w:spacing w:after="0" w:line="240" w:lineRule="auto"/>
      </w:pPr>
      <w:r>
        <w:separator/>
      </w:r>
    </w:p>
  </w:footnote>
  <w:footnote w:type="continuationSeparator" w:id="0">
    <w:p w:rsidR="002871AF" w:rsidRDefault="00287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87025538"/>
      <w:docPartObj>
        <w:docPartGallery w:val="Page Numbers (Top of Page)"/>
        <w:docPartUnique/>
      </w:docPartObj>
    </w:sdtPr>
    <w:sdtEndPr>
      <w:rPr>
        <w:noProof/>
      </w:rPr>
    </w:sdtEndPr>
    <w:sdtContent>
      <w:p w:rsidR="00294DA3" w:rsidRPr="00294DA3" w:rsidRDefault="002871AF" w:rsidP="00294DA3">
        <w:pPr>
          <w:pStyle w:val="Header"/>
          <w:spacing w:line="480" w:lineRule="auto"/>
          <w:jc w:val="right"/>
          <w:rPr>
            <w:rFonts w:ascii="Times New Roman" w:hAnsi="Times New Roman" w:cs="Times New Roman"/>
            <w:sz w:val="24"/>
            <w:szCs w:val="24"/>
          </w:rPr>
        </w:pPr>
        <w:r w:rsidRPr="00294DA3">
          <w:rPr>
            <w:rFonts w:ascii="Times New Roman" w:hAnsi="Times New Roman" w:cs="Times New Roman"/>
            <w:sz w:val="24"/>
            <w:szCs w:val="24"/>
          </w:rPr>
          <w:t>MAINTAINING ETHICAL STANDARDS</w:t>
        </w:r>
        <w:r>
          <w:rPr>
            <w:rFonts w:ascii="Times New Roman" w:hAnsi="Times New Roman" w:cs="Times New Roman"/>
            <w:sz w:val="24"/>
            <w:szCs w:val="24"/>
          </w:rPr>
          <w:t xml:space="preserve">                                                                             </w:t>
        </w:r>
        <w:r w:rsidRPr="00294DA3">
          <w:rPr>
            <w:rFonts w:ascii="Times New Roman" w:hAnsi="Times New Roman" w:cs="Times New Roman"/>
            <w:sz w:val="24"/>
            <w:szCs w:val="24"/>
          </w:rPr>
          <w:t xml:space="preserve">      </w:t>
        </w:r>
        <w:r w:rsidRPr="00294DA3">
          <w:rPr>
            <w:rFonts w:ascii="Times New Roman" w:hAnsi="Times New Roman" w:cs="Times New Roman"/>
            <w:sz w:val="24"/>
            <w:szCs w:val="24"/>
          </w:rPr>
          <w:fldChar w:fldCharType="begin"/>
        </w:r>
        <w:r w:rsidRPr="00294DA3">
          <w:rPr>
            <w:rFonts w:ascii="Times New Roman" w:hAnsi="Times New Roman" w:cs="Times New Roman"/>
            <w:sz w:val="24"/>
            <w:szCs w:val="24"/>
          </w:rPr>
          <w:instrText xml:space="preserve"> PAGE   \* MERGEFORMAT </w:instrText>
        </w:r>
        <w:r w:rsidRPr="00294DA3">
          <w:rPr>
            <w:rFonts w:ascii="Times New Roman" w:hAnsi="Times New Roman" w:cs="Times New Roman"/>
            <w:sz w:val="24"/>
            <w:szCs w:val="24"/>
          </w:rPr>
          <w:fldChar w:fldCharType="separate"/>
        </w:r>
        <w:r w:rsidR="008F4714">
          <w:rPr>
            <w:rFonts w:ascii="Times New Roman" w:hAnsi="Times New Roman" w:cs="Times New Roman"/>
            <w:noProof/>
            <w:sz w:val="24"/>
            <w:szCs w:val="24"/>
          </w:rPr>
          <w:t>3</w:t>
        </w:r>
        <w:r w:rsidRPr="00294DA3">
          <w:rPr>
            <w:rFonts w:ascii="Times New Roman" w:hAnsi="Times New Roman" w:cs="Times New Roman"/>
            <w:noProof/>
            <w:sz w:val="24"/>
            <w:szCs w:val="24"/>
          </w:rPr>
          <w:fldChar w:fldCharType="end"/>
        </w:r>
      </w:p>
    </w:sdtContent>
  </w:sdt>
  <w:p w:rsidR="00294DA3" w:rsidRDefault="00294D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73F"/>
    <w:rsid w:val="001623A2"/>
    <w:rsid w:val="00180DD7"/>
    <w:rsid w:val="002871AF"/>
    <w:rsid w:val="00294DA3"/>
    <w:rsid w:val="003769B6"/>
    <w:rsid w:val="004A10E4"/>
    <w:rsid w:val="004C7EF2"/>
    <w:rsid w:val="005B7E24"/>
    <w:rsid w:val="006F691F"/>
    <w:rsid w:val="007E1056"/>
    <w:rsid w:val="008F4714"/>
    <w:rsid w:val="00BF760B"/>
    <w:rsid w:val="00C102AC"/>
    <w:rsid w:val="00E2476B"/>
    <w:rsid w:val="00F21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F2B23C-6F7A-49E8-B9AF-CE7C4244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DA3"/>
  </w:style>
  <w:style w:type="paragraph" w:styleId="Footer">
    <w:name w:val="footer"/>
    <w:basedOn w:val="Normal"/>
    <w:link w:val="FooterChar"/>
    <w:uiPriority w:val="99"/>
    <w:unhideWhenUsed/>
    <w:rsid w:val="00294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6</cp:revision>
  <dcterms:created xsi:type="dcterms:W3CDTF">2020-11-11T20:49:00Z</dcterms:created>
  <dcterms:modified xsi:type="dcterms:W3CDTF">2020-11-11T23:12:00Z</dcterms:modified>
</cp:coreProperties>
</file>